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86" w:rsidRDefault="00F40BFE" w:rsidP="00F40BFE">
      <w:pPr>
        <w:jc w:val="both"/>
      </w:pPr>
      <w:r>
        <w:t>Figura 1. Número de atenciones por emergencia pediátrica, número de atenciones por consultorio de pediatría y número de nacidos vivos en los periodos enero a junio de los años 2010, 2011, 2012, 2017 y 2018.</w:t>
      </w:r>
      <w:bookmarkStart w:id="0" w:name="_GoBack"/>
      <w:bookmarkEnd w:id="0"/>
    </w:p>
    <w:p w:rsidR="00F40BFE" w:rsidRDefault="00F40BFE">
      <w:r>
        <w:rPr>
          <w:noProof/>
          <w:lang w:eastAsia="es-ES"/>
        </w:rPr>
        <w:drawing>
          <wp:inline distT="0" distB="0" distL="0" distR="0" wp14:anchorId="747E5B95" wp14:editId="56D4D35A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40B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E"/>
    <w:rsid w:val="00726086"/>
    <w:rsid w:val="00F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1CC92-6A8E-429D-BB5C-1B9DD4B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NVESTIGACION\Proyectos\Sobresaturacion%20de%20servicios\Graficos%20pediatria%20emergenci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Hoja3!$G$9</c:f>
              <c:strCache>
                <c:ptCount val="1"/>
                <c:pt idx="0">
                  <c:v>Emergencia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Hoja3!$F$10:$F$14</c:f>
              <c:strCache>
                <c:ptCount val="5"/>
                <c:pt idx="0">
                  <c:v>Enero a junio de 2010</c:v>
                </c:pt>
                <c:pt idx="1">
                  <c:v>Enero a junio de 2011</c:v>
                </c:pt>
                <c:pt idx="2">
                  <c:v>Enero a junio de 2012</c:v>
                </c:pt>
                <c:pt idx="3">
                  <c:v>Enero a junio de 2017</c:v>
                </c:pt>
                <c:pt idx="4">
                  <c:v>Enero a junio de 2018</c:v>
                </c:pt>
              </c:strCache>
            </c:strRef>
          </c:cat>
          <c:val>
            <c:numRef>
              <c:f>Hoja3!$G$10:$G$14</c:f>
              <c:numCache>
                <c:formatCode>General</c:formatCode>
                <c:ptCount val="5"/>
                <c:pt idx="0">
                  <c:v>9952</c:v>
                </c:pt>
                <c:pt idx="1">
                  <c:v>8611</c:v>
                </c:pt>
                <c:pt idx="2">
                  <c:v>11707</c:v>
                </c:pt>
                <c:pt idx="3">
                  <c:v>11924</c:v>
                </c:pt>
                <c:pt idx="4">
                  <c:v>15500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Hoja3!$H$9</c:f>
              <c:strCache>
                <c:ptCount val="1"/>
                <c:pt idx="0">
                  <c:v>Consultorio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Hoja3!$F$10:$F$14</c:f>
              <c:strCache>
                <c:ptCount val="5"/>
                <c:pt idx="0">
                  <c:v>Enero a junio de 2010</c:v>
                </c:pt>
                <c:pt idx="1">
                  <c:v>Enero a junio de 2011</c:v>
                </c:pt>
                <c:pt idx="2">
                  <c:v>Enero a junio de 2012</c:v>
                </c:pt>
                <c:pt idx="3">
                  <c:v>Enero a junio de 2017</c:v>
                </c:pt>
                <c:pt idx="4">
                  <c:v>Enero a junio de 2018</c:v>
                </c:pt>
              </c:strCache>
            </c:strRef>
          </c:cat>
          <c:val>
            <c:numRef>
              <c:f>Hoja3!$H$10:$H$14</c:f>
              <c:numCache>
                <c:formatCode>General</c:formatCode>
                <c:ptCount val="5"/>
                <c:pt idx="0">
                  <c:v>13066</c:v>
                </c:pt>
                <c:pt idx="1">
                  <c:v>12049</c:v>
                </c:pt>
                <c:pt idx="2">
                  <c:v>12603</c:v>
                </c:pt>
                <c:pt idx="3">
                  <c:v>9095</c:v>
                </c:pt>
                <c:pt idx="4">
                  <c:v>9514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Hoja3!$I$9</c:f>
              <c:strCache>
                <c:ptCount val="1"/>
                <c:pt idx="0">
                  <c:v>Nacidos vivos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Hoja3!$F$10:$F$14</c:f>
              <c:strCache>
                <c:ptCount val="5"/>
                <c:pt idx="0">
                  <c:v>Enero a junio de 2010</c:v>
                </c:pt>
                <c:pt idx="1">
                  <c:v>Enero a junio de 2011</c:v>
                </c:pt>
                <c:pt idx="2">
                  <c:v>Enero a junio de 2012</c:v>
                </c:pt>
                <c:pt idx="3">
                  <c:v>Enero a junio de 2017</c:v>
                </c:pt>
                <c:pt idx="4">
                  <c:v>Enero a junio de 2018</c:v>
                </c:pt>
              </c:strCache>
            </c:strRef>
          </c:cat>
          <c:val>
            <c:numRef>
              <c:f>Hoja3!$I$10:$I$14</c:f>
              <c:numCache>
                <c:formatCode>General</c:formatCode>
                <c:ptCount val="5"/>
                <c:pt idx="0">
                  <c:v>2511</c:v>
                </c:pt>
                <c:pt idx="1">
                  <c:v>1456</c:v>
                </c:pt>
                <c:pt idx="2">
                  <c:v>1711</c:v>
                </c:pt>
                <c:pt idx="3">
                  <c:v>2223</c:v>
                </c:pt>
                <c:pt idx="4">
                  <c:v>2028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0317496"/>
        <c:axId val="340322592"/>
      </c:lineChart>
      <c:catAx>
        <c:axId val="340317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40322592"/>
        <c:crosses val="autoZero"/>
        <c:auto val="1"/>
        <c:lblAlgn val="ctr"/>
        <c:lblOffset val="100"/>
        <c:noMultiLvlLbl val="0"/>
      </c:catAx>
      <c:valAx>
        <c:axId val="340322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40317496"/>
        <c:crosses val="autoZero"/>
        <c:crossBetween val="between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André Virú Loza</dc:creator>
  <cp:keywords/>
  <dc:description/>
  <cp:lastModifiedBy>Manuel André Virú Loza</cp:lastModifiedBy>
  <cp:revision>1</cp:revision>
  <dcterms:created xsi:type="dcterms:W3CDTF">2018-10-14T04:36:00Z</dcterms:created>
  <dcterms:modified xsi:type="dcterms:W3CDTF">2018-10-14T04:50:00Z</dcterms:modified>
</cp:coreProperties>
</file>